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1D958" w14:textId="77777777" w:rsidR="006027BD" w:rsidRPr="009601FF" w:rsidRDefault="006027BD" w:rsidP="006027BD">
      <w:pPr>
        <w:pBdr>
          <w:bottom w:val="single" w:sz="4" w:space="1" w:color="auto"/>
        </w:pBdr>
        <w:jc w:val="center"/>
        <w:rPr>
          <w:rFonts w:ascii="Cambria" w:hAnsi="Cambria"/>
        </w:rPr>
      </w:pPr>
      <w:r w:rsidRPr="009601FF">
        <w:rPr>
          <w:rFonts w:ascii="Cambria" w:hAnsi="Cambria"/>
          <w:b/>
          <w:smallCaps/>
          <w:noProof/>
          <w:sz w:val="32"/>
          <w:lang w:val="es-ES_tradnl"/>
        </w:rPr>
        <w:t>Mensaje de los Obispos de la Subcomisión Episcopal para la Acción Caritativa y Social</w:t>
      </w:r>
      <w:r w:rsidRPr="009601FF">
        <w:rPr>
          <w:rFonts w:ascii="Cambria" w:hAnsi="Cambria"/>
          <w:b/>
          <w:smallCaps/>
          <w:noProof/>
          <w:sz w:val="32"/>
          <w:lang w:val="es-ES_tradnl"/>
        </w:rPr>
        <w:br/>
      </w:r>
      <w:r w:rsidRPr="009601FF">
        <w:rPr>
          <w:rFonts w:ascii="Cambria" w:hAnsi="Cambria"/>
        </w:rPr>
        <w:t>Pascua del Enfermo, 14 de mayo de 2023</w:t>
      </w:r>
    </w:p>
    <w:p w14:paraId="663BE819" w14:textId="77777777" w:rsidR="006027BD" w:rsidRPr="009601FF" w:rsidRDefault="006027BD" w:rsidP="006027BD">
      <w:pPr>
        <w:jc w:val="center"/>
        <w:rPr>
          <w:rFonts w:ascii="Cambria" w:hAnsi="Cambria"/>
          <w:b/>
          <w:bCs/>
          <w:smallCaps/>
          <w:sz w:val="20"/>
          <w:lang w:val="es-ES_tradnl"/>
        </w:rPr>
      </w:pPr>
    </w:p>
    <w:p w14:paraId="2343ECD6" w14:textId="77777777" w:rsidR="006027BD" w:rsidRPr="009601FF" w:rsidRDefault="006027BD" w:rsidP="006027BD">
      <w:pPr>
        <w:jc w:val="center"/>
        <w:outlineLvl w:val="0"/>
        <w:rPr>
          <w:b/>
          <w:bCs/>
          <w:smallCaps/>
          <w:sz w:val="28"/>
          <w:lang w:val="es-ES_tradnl"/>
        </w:rPr>
      </w:pPr>
      <w:r w:rsidRPr="009601FF">
        <w:rPr>
          <w:b/>
          <w:bCs/>
          <w:smallCaps/>
          <w:sz w:val="28"/>
        </w:rPr>
        <w:t>Déjate cautivar por su rostro desgastado</w:t>
      </w:r>
    </w:p>
    <w:p w14:paraId="7FE19AD7" w14:textId="77777777" w:rsidR="006027BD" w:rsidRPr="009601FF" w:rsidRDefault="006027BD" w:rsidP="006027BD">
      <w:pPr>
        <w:jc w:val="center"/>
        <w:rPr>
          <w:i/>
        </w:rPr>
      </w:pPr>
      <w:r w:rsidRPr="009601FF">
        <w:rPr>
          <w:i/>
        </w:rPr>
        <w:t>No me rechaces ahora en la vejez, no me abandones (Sal 71,9)</w:t>
      </w:r>
    </w:p>
    <w:p w14:paraId="0CFE26CA" w14:textId="77777777" w:rsidR="006027BD" w:rsidRPr="009601FF" w:rsidRDefault="006027BD" w:rsidP="006027BD">
      <w:pPr>
        <w:jc w:val="center"/>
        <w:rPr>
          <w:i/>
        </w:rPr>
      </w:pPr>
    </w:p>
    <w:p w14:paraId="0D22D074" w14:textId="505C2A28" w:rsidR="006027BD" w:rsidRPr="009601FF" w:rsidRDefault="008C1A4C" w:rsidP="008C1A4C">
      <w:pPr>
        <w:ind w:firstLine="0"/>
      </w:pPr>
      <w:r w:rsidRPr="009601FF">
        <w:t>La cultura del descarte viene afectando a todo aquel que no es rentable ni favorece el bienestar</w:t>
      </w:r>
      <w:r w:rsidR="00E769CE" w:rsidRPr="009601FF">
        <w:t>,</w:t>
      </w:r>
      <w:r w:rsidRPr="009601FF">
        <w:t xml:space="preserve"> y particularmente a las personas mayores. Así lo reconoce el Santo Padre</w:t>
      </w:r>
      <w:r w:rsidR="003B7C2E">
        <w:t>,</w:t>
      </w:r>
      <w:r w:rsidRPr="009601FF">
        <w:t xml:space="preserve"> el Papa Francisco</w:t>
      </w:r>
      <w:r w:rsidR="003B7C2E">
        <w:t>,</w:t>
      </w:r>
      <w:r w:rsidRPr="009601FF">
        <w:t xml:space="preserve"> en la carta encíclica </w:t>
      </w:r>
      <w:r w:rsidR="006027BD" w:rsidRPr="009601FF">
        <w:t xml:space="preserve">“Fratelli </w:t>
      </w:r>
      <w:proofErr w:type="spellStart"/>
      <w:r w:rsidR="006027BD" w:rsidRPr="009601FF">
        <w:t>tutti</w:t>
      </w:r>
      <w:proofErr w:type="spellEnd"/>
      <w:r w:rsidR="006027BD" w:rsidRPr="009601FF">
        <w:t>”: “sucedió con las personas mayores en algunos lugares del mundo a causa del coronavirus. No tenían que morir así. Pero en realidad algo semejante ya había ocurrido a causa de olas de calor y en otras circunstancias: han sido cruelmente descartados”</w:t>
      </w:r>
      <w:r w:rsidR="00E769CE" w:rsidRPr="009601FF">
        <w:rPr>
          <w:rStyle w:val="Refdenotaalpie"/>
        </w:rPr>
        <w:footnoteReference w:id="1"/>
      </w:r>
      <w:r w:rsidR="006027BD" w:rsidRPr="009601FF">
        <w:t xml:space="preserve">. Tenemos que aprender de esta lección la importancia del cuidado y de la compasión de los mayores para no repetir ese descarte. Es particularmente necesario y urgente </w:t>
      </w:r>
      <w:r w:rsidRPr="009601FF">
        <w:t>n</w:t>
      </w:r>
      <w:r w:rsidR="006027BD" w:rsidRPr="009601FF">
        <w:t>o abandonar a quienes añaden a la enfermedad el peso de los años. Por ello</w:t>
      </w:r>
      <w:r w:rsidR="003B7C2E">
        <w:t>,</w:t>
      </w:r>
      <w:r w:rsidR="006027BD" w:rsidRPr="009601FF">
        <w:t xml:space="preserve"> en la </w:t>
      </w:r>
      <w:r w:rsidR="006027BD" w:rsidRPr="009601FF">
        <w:rPr>
          <w:bCs/>
        </w:rPr>
        <w:t>Campaña del Enfermo</w:t>
      </w:r>
      <w:r w:rsidR="006027BD" w:rsidRPr="009601FF">
        <w:t xml:space="preserve"> de este año 2023</w:t>
      </w:r>
      <w:r w:rsidR="003B7C2E">
        <w:t>,</w:t>
      </w:r>
      <w:r w:rsidR="006027BD" w:rsidRPr="009601FF">
        <w:t xml:space="preserve"> hemos querido poner el acento en la importancia del cuidado de los mayores y nos proponemos de nuevo “dejarnos cautivar por su rostro desgastado” para tener sobre ellos una mirada “según el estilo de Dios, que es cercanía, compasión y ternura”</w:t>
      </w:r>
      <w:r w:rsidR="00E769CE" w:rsidRPr="009601FF">
        <w:rPr>
          <w:rStyle w:val="Refdenotaalpie"/>
        </w:rPr>
        <w:footnoteReference w:id="2"/>
      </w:r>
      <w:r w:rsidR="006027BD" w:rsidRPr="009601FF">
        <w:t>.</w:t>
      </w:r>
    </w:p>
    <w:p w14:paraId="0BA3A70B" w14:textId="3DE52E97" w:rsidR="006027BD" w:rsidRPr="009601FF" w:rsidRDefault="006027BD" w:rsidP="006027BD">
      <w:r w:rsidRPr="009601FF">
        <w:t>El documento de la Subcomisión Episcopal para la Familia y Defensa de la Vida, “</w:t>
      </w:r>
      <w:r w:rsidRPr="009601FF">
        <w:rPr>
          <w:i/>
        </w:rPr>
        <w:t>La ancianidad: riqueza de frutos y bendiciones</w:t>
      </w:r>
      <w:r w:rsidRPr="009601FF">
        <w:t xml:space="preserve">”, nos será de gran ayuda para </w:t>
      </w:r>
      <w:r w:rsidR="008C1A4C" w:rsidRPr="009601FF">
        <w:t xml:space="preserve">fomentar </w:t>
      </w:r>
      <w:r w:rsidRPr="009601FF">
        <w:t>esa “mirada”</w:t>
      </w:r>
      <w:r w:rsidR="00946A03" w:rsidRPr="009601FF">
        <w:t>,</w:t>
      </w:r>
      <w:r w:rsidRPr="009601FF">
        <w:t xml:space="preserve"> que nos permite descubrir el valor de la vejez y promover una actitud de estima hacia los mayores</w:t>
      </w:r>
      <w:r w:rsidR="002E3880" w:rsidRPr="009601FF">
        <w:t>;</w:t>
      </w:r>
      <w:r w:rsidR="00E868B5" w:rsidRPr="009601FF">
        <w:t xml:space="preserve"> </w:t>
      </w:r>
      <w:r w:rsidR="00804B12" w:rsidRPr="009601FF">
        <w:t xml:space="preserve">nos hará más </w:t>
      </w:r>
      <w:r w:rsidRPr="009601FF">
        <w:t>sensibles ante los particulares retos que se les presenta</w:t>
      </w:r>
      <w:r w:rsidR="00E868B5" w:rsidRPr="009601FF">
        <w:t>n</w:t>
      </w:r>
      <w:r w:rsidRPr="009601FF">
        <w:t>: la soledad no deseada ni buscada, la merma de sus facultades</w:t>
      </w:r>
      <w:r w:rsidR="00E868B5" w:rsidRPr="009601FF">
        <w:t>,</w:t>
      </w:r>
      <w:r w:rsidRPr="009601FF">
        <w:t xml:space="preserve"> la dependencia respecto de los demás</w:t>
      </w:r>
      <w:r w:rsidR="00804B12" w:rsidRPr="009601FF">
        <w:t xml:space="preserve">, </w:t>
      </w:r>
      <w:proofErr w:type="spellStart"/>
      <w:r w:rsidR="00804B12" w:rsidRPr="009601FF">
        <w:t>etc</w:t>
      </w:r>
      <w:proofErr w:type="spellEnd"/>
      <w:r w:rsidR="002E3880" w:rsidRPr="009601FF">
        <w:t>; n</w:t>
      </w:r>
      <w:r w:rsidR="00E868B5" w:rsidRPr="009601FF">
        <w:t xml:space="preserve">os ayudará a </w:t>
      </w:r>
      <w:r w:rsidRPr="009601FF">
        <w:t>descubrir que no sólo son objeto de la actividad pastoral</w:t>
      </w:r>
      <w:r w:rsidR="003B7C2E">
        <w:t>,</w:t>
      </w:r>
      <w:r w:rsidRPr="009601FF">
        <w:t xml:space="preserve"> sino</w:t>
      </w:r>
      <w:r w:rsidR="00E769CE" w:rsidRPr="009601FF">
        <w:t>,</w:t>
      </w:r>
      <w:r w:rsidR="00E868B5" w:rsidRPr="009601FF">
        <w:t xml:space="preserve"> también</w:t>
      </w:r>
      <w:r w:rsidR="00E769CE" w:rsidRPr="009601FF">
        <w:t>,</w:t>
      </w:r>
      <w:r w:rsidRPr="009601FF">
        <w:t xml:space="preserve"> miembros activos, imprescindibles, en la tarea de evangelización, que</w:t>
      </w:r>
      <w:r w:rsidR="00E868B5" w:rsidRPr="009601FF">
        <w:t xml:space="preserve"> pue</w:t>
      </w:r>
      <w:r w:rsidRPr="009601FF">
        <w:t>den tener un papel educativo esencial en la transmisión de la fe, en la memoria de las raíces, en el testimonio de la oración</w:t>
      </w:r>
      <w:r w:rsidR="002E3880" w:rsidRPr="009601FF">
        <w:t>; n</w:t>
      </w:r>
      <w:r w:rsidR="00E868B5" w:rsidRPr="009601FF">
        <w:t>os servirá p</w:t>
      </w:r>
      <w:r w:rsidRPr="009601FF">
        <w:t>ara cuidar la espiritualidad de los ancianos, su necesidad de intimidad con Cristo y de compartir su fe, como una tarea de caridad en la Iglesia</w:t>
      </w:r>
      <w:r w:rsidR="002E3880" w:rsidRPr="009601FF">
        <w:t>;</w:t>
      </w:r>
      <w:r w:rsidRPr="009601FF">
        <w:t xml:space="preserve"> </w:t>
      </w:r>
      <w:r w:rsidR="002E3880" w:rsidRPr="009601FF">
        <w:t>y</w:t>
      </w:r>
      <w:r w:rsidR="00E868B5" w:rsidRPr="009601FF">
        <w:t xml:space="preserve">, en fin, nos enseñará </w:t>
      </w:r>
      <w:r w:rsidRPr="009601FF">
        <w:t>a acompañarlos y dejarnos acompañar por ellos.</w:t>
      </w:r>
    </w:p>
    <w:p w14:paraId="204C0D9E" w14:textId="7F4C36A1" w:rsidR="006027BD" w:rsidRPr="009601FF" w:rsidRDefault="006027BD" w:rsidP="006027BD">
      <w:r w:rsidRPr="009601FF">
        <w:rPr>
          <w:lang w:val="es-ES_tradnl"/>
        </w:rPr>
        <w:t xml:space="preserve">Es mucho lo que está en juego. </w:t>
      </w:r>
      <w:r w:rsidR="00AA4041">
        <w:rPr>
          <w:lang w:val="es-ES_tradnl"/>
        </w:rPr>
        <w:t>“</w:t>
      </w:r>
      <w:r w:rsidR="00AA4041" w:rsidRPr="00701555">
        <w:rPr>
          <w:lang w:val="es-ES_tradnl"/>
        </w:rPr>
        <w:t>La vida es un don, en todo momento, y mientras sigamos sin dar valor a</w:t>
      </w:r>
      <w:r w:rsidR="00AA4041">
        <w:rPr>
          <w:lang w:val="es-ES_tradnl"/>
        </w:rPr>
        <w:t xml:space="preserve"> </w:t>
      </w:r>
      <w:r w:rsidR="00AA4041" w:rsidRPr="00701555">
        <w:rPr>
          <w:lang w:val="es-ES_tradnl"/>
        </w:rPr>
        <w:t>la vejez tampoco sabremos dar valor ni siquiera a la vida naciente y a los niños,</w:t>
      </w:r>
      <w:r w:rsidR="00AA4041">
        <w:rPr>
          <w:lang w:val="es-ES_tradnl"/>
        </w:rPr>
        <w:t xml:space="preserve"> </w:t>
      </w:r>
      <w:r w:rsidR="00AA4041" w:rsidRPr="00701555">
        <w:rPr>
          <w:lang w:val="es-ES_tradnl"/>
        </w:rPr>
        <w:t>a los enfermos y a cualquiera que manifieste una forma de ser diferente de ese</w:t>
      </w:r>
      <w:r w:rsidR="00AA4041">
        <w:rPr>
          <w:lang w:val="es-ES_tradnl"/>
        </w:rPr>
        <w:t xml:space="preserve"> </w:t>
      </w:r>
      <w:r w:rsidR="00AA4041" w:rsidRPr="00701555">
        <w:rPr>
          <w:lang w:val="es-ES_tradnl"/>
        </w:rPr>
        <w:t>ideal ficticio de perfección hedonista y narcisista del que están empapados la</w:t>
      </w:r>
      <w:r w:rsidR="00AA4041">
        <w:rPr>
          <w:lang w:val="es-ES_tradnl"/>
        </w:rPr>
        <w:t xml:space="preserve"> </w:t>
      </w:r>
      <w:r w:rsidR="00AA4041" w:rsidRPr="00701555">
        <w:rPr>
          <w:lang w:val="es-ES_tradnl"/>
        </w:rPr>
        <w:t>posmodernidad y el mercado. Es hora de actuar, para que los que avanzan en</w:t>
      </w:r>
      <w:r w:rsidR="00AA4041">
        <w:rPr>
          <w:lang w:val="es-ES_tradnl"/>
        </w:rPr>
        <w:t xml:space="preserve"> </w:t>
      </w:r>
      <w:r w:rsidR="00AA4041" w:rsidRPr="00701555">
        <w:rPr>
          <w:lang w:val="es-ES_tradnl"/>
        </w:rPr>
        <w:t xml:space="preserve">años puedan envejecer con dignidad, </w:t>
      </w:r>
      <w:r w:rsidR="00AA4041" w:rsidRPr="00701555">
        <w:rPr>
          <w:lang w:val="es-ES_tradnl"/>
        </w:rPr>
        <w:lastRenderedPageBreak/>
        <w:t>sin temor de ser rechazados y de no</w:t>
      </w:r>
      <w:r w:rsidR="00AA4041">
        <w:rPr>
          <w:lang w:val="es-ES_tradnl"/>
        </w:rPr>
        <w:t xml:space="preserve"> </w:t>
      </w:r>
      <w:r w:rsidR="00AA4041" w:rsidRPr="00701555">
        <w:rPr>
          <w:lang w:val="es-ES_tradnl"/>
        </w:rPr>
        <w:t>contar para nadie. Por esta razón, debemos cambiar el activismo de algunos</w:t>
      </w:r>
      <w:r w:rsidR="00AA4041">
        <w:rPr>
          <w:lang w:val="es-ES_tradnl"/>
        </w:rPr>
        <w:t xml:space="preserve"> </w:t>
      </w:r>
      <w:r w:rsidR="00AA4041" w:rsidRPr="00701555">
        <w:rPr>
          <w:lang w:val="es-ES_tradnl"/>
        </w:rPr>
        <w:t>contextos eclesiales en una actitud de mayor escucha, cuidado y discernimiento</w:t>
      </w:r>
      <w:r w:rsidR="00AA4041">
        <w:rPr>
          <w:lang w:val="es-ES_tradnl"/>
        </w:rPr>
        <w:t xml:space="preserve"> </w:t>
      </w:r>
      <w:r w:rsidR="00AA4041" w:rsidRPr="00701555">
        <w:rPr>
          <w:lang w:val="es-ES_tradnl"/>
        </w:rPr>
        <w:t>de las necesidades de aquellos que van más despacio porque sus fuerzas se</w:t>
      </w:r>
      <w:r w:rsidR="00AA4041">
        <w:rPr>
          <w:lang w:val="es-ES_tradnl"/>
        </w:rPr>
        <w:t xml:space="preserve"> </w:t>
      </w:r>
      <w:r w:rsidR="00AA4041" w:rsidRPr="00701555">
        <w:rPr>
          <w:lang w:val="es-ES_tradnl"/>
        </w:rPr>
        <w:t>debilitan, pero que pueden ser una parte viva y activa de la sociedad</w:t>
      </w:r>
      <w:r w:rsidRPr="009601FF">
        <w:rPr>
          <w:lang w:val="es-ES_tradnl"/>
        </w:rPr>
        <w:t>”</w:t>
      </w:r>
      <w:r w:rsidR="003B7C2E">
        <w:rPr>
          <w:lang w:val="es-ES_tradnl"/>
        </w:rPr>
        <w:t>.</w:t>
      </w:r>
      <w:r w:rsidR="00946A03" w:rsidRPr="009601FF">
        <w:rPr>
          <w:rStyle w:val="Refdenotaalpie"/>
        </w:rPr>
        <w:t xml:space="preserve"> </w:t>
      </w:r>
      <w:r w:rsidR="00946A03" w:rsidRPr="009601FF">
        <w:rPr>
          <w:rStyle w:val="Refdenotaalpie"/>
        </w:rPr>
        <w:footnoteReference w:id="3"/>
      </w:r>
    </w:p>
    <w:p w14:paraId="20B317DA" w14:textId="73FC4A20" w:rsidR="006027BD" w:rsidRPr="0095794C" w:rsidRDefault="006027BD" w:rsidP="006027BD">
      <w:r w:rsidRPr="009601FF">
        <w:t xml:space="preserve">Conviene más que nunca realizar una reflexión cuidadosa, clarividente y honesta sobre cómo la sociedad contemporánea debería “acercarse” a la población de edad avanzada. </w:t>
      </w:r>
      <w:r w:rsidR="00285217">
        <w:t>En ese sentido, l</w:t>
      </w:r>
      <w:r w:rsidRPr="009601FF">
        <w:t>as diócesis, las parroquias y todas las comunidades eclesiales están invitadas a realizar una reflexión honesta que nos permita una nueva visión, un nuevo paradigma, para cuidar mejor a nuestros mayores.</w:t>
      </w:r>
      <w:r w:rsidR="00946A03" w:rsidRPr="009601FF">
        <w:t xml:space="preserve"> </w:t>
      </w:r>
      <w:r w:rsidR="00E868B5" w:rsidRPr="009601FF">
        <w:rPr>
          <w:lang w:val="es-ES_tradnl"/>
        </w:rPr>
        <w:t>Más que estrategias</w:t>
      </w:r>
      <w:r w:rsidR="003B7C2E">
        <w:rPr>
          <w:lang w:val="es-ES_tradnl"/>
        </w:rPr>
        <w:t>,</w:t>
      </w:r>
      <w:r w:rsidR="00E868B5" w:rsidRPr="009601FF">
        <w:rPr>
          <w:lang w:val="es-ES_tradnl"/>
        </w:rPr>
        <w:t xml:space="preserve"> se necesitan </w:t>
      </w:r>
      <w:r w:rsidRPr="009601FF">
        <w:rPr>
          <w:lang w:val="es-ES_tradnl"/>
        </w:rPr>
        <w:t xml:space="preserve">relaciones humanas de las que </w:t>
      </w:r>
      <w:r w:rsidR="00E868B5" w:rsidRPr="009601FF">
        <w:rPr>
          <w:lang w:val="es-ES_tradnl"/>
        </w:rPr>
        <w:t xml:space="preserve">surjan </w:t>
      </w:r>
      <w:r w:rsidRPr="009601FF">
        <w:rPr>
          <w:lang w:val="es-ES_tradnl"/>
        </w:rPr>
        <w:t>redes de colaboración y solidaridad entre diócesis, parroquias, comunidades laicas, asociaciones y familias</w:t>
      </w:r>
      <w:r w:rsidR="00285217">
        <w:rPr>
          <w:lang w:val="es-ES_tradnl"/>
        </w:rPr>
        <w:t xml:space="preserve">. </w:t>
      </w:r>
      <w:r w:rsidRPr="009601FF">
        <w:rPr>
          <w:lang w:val="es-ES_tradnl"/>
        </w:rPr>
        <w:t>Necesitamos redes sólidas con raíces fuertes, no iniciativas fragmentadas y frágiles</w:t>
      </w:r>
      <w:r w:rsidR="002E3880" w:rsidRPr="009601FF">
        <w:rPr>
          <w:lang w:val="es-ES_tradnl"/>
        </w:rPr>
        <w:t>.</w:t>
      </w:r>
      <w:r w:rsidR="0095794C" w:rsidRPr="0095794C">
        <w:rPr>
          <w:rStyle w:val="Refdenotaalpie"/>
          <w:lang w:val="es-ES_tradnl"/>
        </w:rPr>
        <w:t xml:space="preserve"> </w:t>
      </w:r>
      <w:r w:rsidR="0095794C" w:rsidRPr="009601FF">
        <w:rPr>
          <w:rStyle w:val="Refdenotaalpie"/>
          <w:lang w:val="es-ES_tradnl"/>
        </w:rPr>
        <w:footnoteReference w:id="4"/>
      </w:r>
      <w:r w:rsidR="002E3880" w:rsidRPr="009601FF">
        <w:rPr>
          <w:lang w:val="es-ES_tradnl"/>
        </w:rPr>
        <w:t xml:space="preserve"> Tengamos en cuenta que los proyectos más grandes surgen a veces de las</w:t>
      </w:r>
      <w:r w:rsidRPr="009601FF">
        <w:rPr>
          <w:lang w:val="es-ES_tradnl"/>
        </w:rPr>
        <w:t xml:space="preserve"> semillas más pequeñas</w:t>
      </w:r>
      <w:r w:rsidR="003B7C2E">
        <w:rPr>
          <w:lang w:val="es-ES_tradnl"/>
        </w:rPr>
        <w:t>,</w:t>
      </w:r>
      <w:r w:rsidRPr="009601FF">
        <w:rPr>
          <w:lang w:val="es-ES_tradnl"/>
        </w:rPr>
        <w:t xml:space="preserve"> como del grano de mostaza</w:t>
      </w:r>
      <w:r w:rsidR="008E76A1" w:rsidRPr="0095794C">
        <w:t>, siendo germen de una nueva humanidad</w:t>
      </w:r>
      <w:r w:rsidR="002E3880" w:rsidRPr="0095794C">
        <w:t>.</w:t>
      </w:r>
    </w:p>
    <w:p w14:paraId="5AFED79C" w14:textId="5DED22B9" w:rsidR="006027BD" w:rsidRPr="009601FF" w:rsidRDefault="006027BD" w:rsidP="002E3880">
      <w:r w:rsidRPr="009601FF">
        <w:t>Encomendamos a la intercesión de María a los mayores, a sus familiares</w:t>
      </w:r>
      <w:r w:rsidR="002E3880" w:rsidRPr="009601FF">
        <w:t xml:space="preserve"> y </w:t>
      </w:r>
      <w:r w:rsidRPr="009601FF">
        <w:t>a cuantos los acompañan</w:t>
      </w:r>
      <w:r w:rsidR="002E3880" w:rsidRPr="009601FF">
        <w:t>.</w:t>
      </w:r>
      <w:r w:rsidRPr="009601FF">
        <w:t xml:space="preserve"> </w:t>
      </w:r>
      <w:r w:rsidR="002E3880" w:rsidRPr="009601FF">
        <w:t>Al mismo tiempo, le pedimos a nuestra Madre que nos ayude a no rechazarlos ni abandonarlos en la vejez, justamente cuando más nos necesitan.</w:t>
      </w:r>
    </w:p>
    <w:p w14:paraId="7DA25AE7" w14:textId="77777777" w:rsidR="006027BD" w:rsidRPr="009601FF" w:rsidRDefault="006027BD" w:rsidP="006027BD"/>
    <w:p w14:paraId="58864AF3" w14:textId="77777777" w:rsidR="006027BD" w:rsidRPr="009601FF" w:rsidRDefault="006027BD" w:rsidP="006027BD">
      <w:pPr>
        <w:rPr>
          <w:lang w:val="es-ES_tradnl"/>
        </w:rPr>
      </w:pPr>
    </w:p>
    <w:p w14:paraId="32F63002" w14:textId="77777777" w:rsidR="006027BD" w:rsidRPr="009601FF" w:rsidRDefault="006027BD" w:rsidP="006027BD">
      <w:pPr>
        <w:rPr>
          <w:lang w:val="es-ES_tradnl"/>
        </w:rPr>
      </w:pPr>
    </w:p>
    <w:p w14:paraId="299C8D80" w14:textId="77777777" w:rsidR="006027BD" w:rsidRPr="009601FF" w:rsidRDefault="006027BD" w:rsidP="006027BD">
      <w:pPr>
        <w:ind w:firstLine="0"/>
        <w:rPr>
          <w:lang w:val="es-ES_tradnl"/>
        </w:rPr>
      </w:pPr>
      <w:r w:rsidRPr="009601FF">
        <w:rPr>
          <w:lang w:val="es-ES_tradnl"/>
        </w:rPr>
        <w:tab/>
      </w:r>
      <w:r w:rsidRPr="009601FF">
        <w:rPr>
          <w:lang w:val="es-ES_tradnl"/>
        </w:rPr>
        <w:tab/>
      </w:r>
      <w:r w:rsidRPr="009601FF">
        <w:rPr>
          <w:lang w:val="es-ES_tradnl"/>
        </w:rPr>
        <w:tab/>
      </w:r>
      <w:r w:rsidRPr="009601FF">
        <w:rPr>
          <w:lang w:val="es-ES_tradnl"/>
        </w:rPr>
        <w:tab/>
      </w:r>
      <w:r w:rsidRPr="009601FF">
        <w:rPr>
          <w:lang w:val="es-ES_tradnl"/>
        </w:rPr>
        <w:tab/>
      </w:r>
      <w:r w:rsidRPr="009601FF">
        <w:rPr>
          <w:lang w:val="es-ES_tradnl"/>
        </w:rPr>
        <w:tab/>
        <w:t>+ Jesús Fernández González</w:t>
      </w:r>
    </w:p>
    <w:p w14:paraId="75ED39FE" w14:textId="77777777" w:rsidR="006027BD" w:rsidRPr="009601FF" w:rsidRDefault="006027BD" w:rsidP="006027BD">
      <w:pPr>
        <w:ind w:firstLine="0"/>
        <w:rPr>
          <w:lang w:val="es-ES_tradnl"/>
        </w:rPr>
      </w:pPr>
      <w:r w:rsidRPr="009601FF">
        <w:rPr>
          <w:lang w:val="es-ES_tradnl"/>
        </w:rPr>
        <w:tab/>
      </w:r>
      <w:r w:rsidRPr="009601FF">
        <w:rPr>
          <w:lang w:val="es-ES_tradnl"/>
        </w:rPr>
        <w:tab/>
      </w:r>
      <w:r w:rsidRPr="009601FF">
        <w:rPr>
          <w:lang w:val="es-ES_tradnl"/>
        </w:rPr>
        <w:tab/>
      </w:r>
      <w:r w:rsidRPr="009601FF">
        <w:rPr>
          <w:lang w:val="es-ES_tradnl"/>
        </w:rPr>
        <w:tab/>
      </w:r>
      <w:r w:rsidRPr="009601FF">
        <w:rPr>
          <w:lang w:val="es-ES_tradnl"/>
        </w:rPr>
        <w:tab/>
      </w:r>
      <w:r w:rsidRPr="009601FF">
        <w:rPr>
          <w:lang w:val="es-ES_tradnl"/>
        </w:rPr>
        <w:tab/>
        <w:t>+ Vicente Ribas Prats</w:t>
      </w:r>
    </w:p>
    <w:p w14:paraId="28D6C4F4" w14:textId="77777777" w:rsidR="006027BD" w:rsidRPr="009601FF" w:rsidRDefault="006027BD" w:rsidP="006027BD">
      <w:pPr>
        <w:ind w:firstLine="0"/>
        <w:rPr>
          <w:lang w:val="es-ES_tradnl"/>
        </w:rPr>
      </w:pPr>
      <w:r w:rsidRPr="009601FF">
        <w:rPr>
          <w:lang w:val="es-ES_tradnl"/>
        </w:rPr>
        <w:tab/>
      </w:r>
      <w:r w:rsidRPr="009601FF">
        <w:rPr>
          <w:lang w:val="es-ES_tradnl"/>
        </w:rPr>
        <w:tab/>
      </w:r>
      <w:r w:rsidRPr="009601FF">
        <w:rPr>
          <w:lang w:val="es-ES_tradnl"/>
        </w:rPr>
        <w:tab/>
      </w:r>
      <w:r w:rsidRPr="009601FF">
        <w:rPr>
          <w:lang w:val="es-ES_tradnl"/>
        </w:rPr>
        <w:tab/>
      </w:r>
      <w:r w:rsidRPr="009601FF">
        <w:rPr>
          <w:lang w:val="es-ES_tradnl"/>
        </w:rPr>
        <w:tab/>
      </w:r>
      <w:r w:rsidRPr="009601FF">
        <w:rPr>
          <w:lang w:val="es-ES_tradnl"/>
        </w:rPr>
        <w:tab/>
        <w:t>+ Abilio Martínez Varea</w:t>
      </w:r>
    </w:p>
    <w:p w14:paraId="524E8BE6" w14:textId="77777777" w:rsidR="006027BD" w:rsidRPr="009601FF" w:rsidRDefault="006027BD" w:rsidP="006027BD">
      <w:pPr>
        <w:ind w:firstLine="0"/>
        <w:rPr>
          <w:lang w:val="es-ES_tradnl"/>
        </w:rPr>
      </w:pPr>
      <w:r w:rsidRPr="009601FF">
        <w:rPr>
          <w:lang w:val="es-ES_tradnl"/>
        </w:rPr>
        <w:tab/>
      </w:r>
      <w:r w:rsidRPr="009601FF">
        <w:rPr>
          <w:lang w:val="es-ES_tradnl"/>
        </w:rPr>
        <w:tab/>
      </w:r>
      <w:r w:rsidRPr="009601FF">
        <w:rPr>
          <w:lang w:val="es-ES_tradnl"/>
        </w:rPr>
        <w:tab/>
      </w:r>
      <w:r w:rsidRPr="009601FF">
        <w:rPr>
          <w:lang w:val="es-ES_tradnl"/>
        </w:rPr>
        <w:tab/>
      </w:r>
      <w:r w:rsidRPr="009601FF">
        <w:rPr>
          <w:lang w:val="es-ES_tradnl"/>
        </w:rPr>
        <w:tab/>
      </w:r>
      <w:r w:rsidRPr="009601FF">
        <w:rPr>
          <w:lang w:val="es-ES_tradnl"/>
        </w:rPr>
        <w:tab/>
        <w:t xml:space="preserve">+ Javier Vilanova </w:t>
      </w:r>
      <w:proofErr w:type="spellStart"/>
      <w:r w:rsidRPr="009601FF">
        <w:rPr>
          <w:lang w:val="es-ES_tradnl"/>
        </w:rPr>
        <w:t>Pellisa</w:t>
      </w:r>
      <w:proofErr w:type="spellEnd"/>
    </w:p>
    <w:p w14:paraId="2A59C66E" w14:textId="77777777" w:rsidR="006027BD" w:rsidRPr="009601FF" w:rsidRDefault="006027BD" w:rsidP="006027BD">
      <w:pPr>
        <w:ind w:firstLine="0"/>
        <w:rPr>
          <w:lang w:val="es-ES_tradnl"/>
        </w:rPr>
      </w:pPr>
      <w:r w:rsidRPr="009601FF">
        <w:rPr>
          <w:lang w:val="es-ES_tradnl"/>
        </w:rPr>
        <w:tab/>
      </w:r>
      <w:r w:rsidRPr="009601FF">
        <w:rPr>
          <w:lang w:val="es-ES_tradnl"/>
        </w:rPr>
        <w:tab/>
      </w:r>
      <w:r w:rsidRPr="009601FF">
        <w:rPr>
          <w:lang w:val="es-ES_tradnl"/>
        </w:rPr>
        <w:tab/>
      </w:r>
      <w:r w:rsidRPr="009601FF">
        <w:rPr>
          <w:lang w:val="es-ES_tradnl"/>
        </w:rPr>
        <w:tab/>
      </w:r>
      <w:r w:rsidRPr="009601FF">
        <w:rPr>
          <w:lang w:val="es-ES_tradnl"/>
        </w:rPr>
        <w:tab/>
      </w:r>
      <w:r w:rsidRPr="009601FF">
        <w:rPr>
          <w:lang w:val="es-ES_tradnl"/>
        </w:rPr>
        <w:tab/>
        <w:t>+ Fernando García Cadiñanos</w:t>
      </w:r>
    </w:p>
    <w:p w14:paraId="511E3590" w14:textId="1714E2B3" w:rsidR="006027BD" w:rsidRPr="009601FF" w:rsidRDefault="006027BD" w:rsidP="006027BD">
      <w:pPr>
        <w:ind w:firstLine="0"/>
        <w:rPr>
          <w:lang w:val="es-ES_tradnl"/>
        </w:rPr>
      </w:pPr>
      <w:r w:rsidRPr="009601FF">
        <w:rPr>
          <w:lang w:val="es-ES_tradnl"/>
        </w:rPr>
        <w:tab/>
      </w:r>
      <w:r w:rsidRPr="009601FF">
        <w:rPr>
          <w:lang w:val="es-ES_tradnl"/>
        </w:rPr>
        <w:tab/>
      </w:r>
      <w:r w:rsidRPr="009601FF">
        <w:rPr>
          <w:lang w:val="es-ES_tradnl"/>
        </w:rPr>
        <w:tab/>
      </w:r>
      <w:r w:rsidRPr="009601FF">
        <w:rPr>
          <w:lang w:val="es-ES_tradnl"/>
        </w:rPr>
        <w:tab/>
      </w:r>
      <w:r w:rsidRPr="009601FF">
        <w:rPr>
          <w:lang w:val="es-ES_tradnl"/>
        </w:rPr>
        <w:tab/>
      </w:r>
      <w:r w:rsidRPr="009601FF">
        <w:rPr>
          <w:lang w:val="es-ES_tradnl"/>
        </w:rPr>
        <w:tab/>
        <w:t xml:space="preserve">+ Ernesto Jesús </w:t>
      </w:r>
      <w:proofErr w:type="spellStart"/>
      <w:r w:rsidRPr="009601FF">
        <w:rPr>
          <w:lang w:val="es-ES_tradnl"/>
        </w:rPr>
        <w:t>Brotóns</w:t>
      </w:r>
      <w:proofErr w:type="spellEnd"/>
      <w:r w:rsidRPr="009601FF">
        <w:rPr>
          <w:lang w:val="es-ES_tradnl"/>
        </w:rPr>
        <w:t xml:space="preserve"> Tena</w:t>
      </w:r>
    </w:p>
    <w:p w14:paraId="0EF9B9B8" w14:textId="77777777" w:rsidR="006027BD" w:rsidRPr="009601FF" w:rsidRDefault="006027BD" w:rsidP="006027BD">
      <w:pPr>
        <w:ind w:firstLine="0"/>
        <w:rPr>
          <w:bCs/>
          <w:lang w:val="es-ES_tradnl"/>
        </w:rPr>
      </w:pPr>
    </w:p>
    <w:p w14:paraId="1D568A9B" w14:textId="77777777" w:rsidR="006027BD" w:rsidRPr="009601FF" w:rsidRDefault="006027BD"/>
    <w:sectPr w:rsidR="006027BD" w:rsidRPr="009601FF" w:rsidSect="00177B4B">
      <w:headerReference w:type="default" r:id="rId10"/>
      <w:footerReference w:type="even" r:id="rId11"/>
      <w:footerReference w:type="default" r:id="rId12"/>
      <w:pgSz w:w="11906" w:h="16838" w:code="9"/>
      <w:pgMar w:top="1418" w:right="1418" w:bottom="1418" w:left="1418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C13A8" w14:textId="77777777" w:rsidR="00E961D3" w:rsidRDefault="00E961D3">
      <w:pPr>
        <w:spacing w:before="0" w:after="0"/>
      </w:pPr>
      <w:r>
        <w:separator/>
      </w:r>
    </w:p>
  </w:endnote>
  <w:endnote w:type="continuationSeparator" w:id="0">
    <w:p w14:paraId="03D03CBE" w14:textId="77777777" w:rsidR="00E961D3" w:rsidRDefault="00E961D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antGarde-Book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2490618"/>
      <w:docPartObj>
        <w:docPartGallery w:val="Page Numbers (Bottom of Page)"/>
        <w:docPartUnique/>
      </w:docPartObj>
    </w:sdtPr>
    <w:sdtContent>
      <w:p w14:paraId="31BAFE57" w14:textId="77777777" w:rsidR="00C7314E" w:rsidRDefault="006027B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DBC2971" w14:textId="77777777" w:rsidR="00C7314E" w:rsidRDefault="000000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84189" w14:textId="77777777" w:rsidR="00CB7FC1" w:rsidRPr="00E710BB" w:rsidRDefault="00000000">
    <w:pPr>
      <w:pStyle w:val="Piedepgina"/>
      <w:jc w:val="center"/>
      <w:rPr>
        <w:rFonts w:ascii="AvantGarde-Book" w:hAnsi="AvantGarde-Book"/>
        <w:spacing w:val="20"/>
        <w:sz w:val="4"/>
        <w:lang w:val="es-ES_tradnl"/>
      </w:rPr>
    </w:pPr>
  </w:p>
  <w:p w14:paraId="7C36DA91" w14:textId="77777777" w:rsidR="00CB7FC1" w:rsidRPr="00E710BB" w:rsidRDefault="00000000">
    <w:pPr>
      <w:pStyle w:val="Piedepgina"/>
      <w:jc w:val="center"/>
      <w:rPr>
        <w:rFonts w:ascii="AvantGarde-Book" w:hAnsi="AvantGarde-Book"/>
        <w:spacing w:val="20"/>
        <w:lang w:val="es-ES_tradnl"/>
      </w:rPr>
    </w:pPr>
  </w:p>
  <w:p w14:paraId="5F6BD68C" w14:textId="77777777" w:rsidR="00CB7FC1" w:rsidRPr="0025602D" w:rsidRDefault="00000000">
    <w:pPr>
      <w:pStyle w:val="Piedepgina"/>
      <w:rPr>
        <w:rFonts w:ascii="AvantGarde-Book" w:hAnsi="AvantGarde-Book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1F5D7" w14:textId="77777777" w:rsidR="00E961D3" w:rsidRDefault="00E961D3">
      <w:pPr>
        <w:spacing w:before="0" w:after="0"/>
      </w:pPr>
      <w:r>
        <w:separator/>
      </w:r>
    </w:p>
  </w:footnote>
  <w:footnote w:type="continuationSeparator" w:id="0">
    <w:p w14:paraId="3C74D9A3" w14:textId="77777777" w:rsidR="00E961D3" w:rsidRDefault="00E961D3">
      <w:pPr>
        <w:spacing w:before="0" w:after="0"/>
      </w:pPr>
      <w:r>
        <w:continuationSeparator/>
      </w:r>
    </w:p>
  </w:footnote>
  <w:footnote w:id="1">
    <w:p w14:paraId="575D4A84" w14:textId="2318BD74" w:rsidR="00E769CE" w:rsidRDefault="00E769CE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E769CE">
        <w:rPr>
          <w:smallCaps/>
        </w:rPr>
        <w:t>Papa Francisco</w:t>
      </w:r>
      <w:r>
        <w:t xml:space="preserve">, </w:t>
      </w:r>
      <w:r w:rsidRPr="00595EBE">
        <w:rPr>
          <w:iCs/>
        </w:rPr>
        <w:t>Carta Encíclica</w:t>
      </w:r>
      <w:r w:rsidRPr="00E769CE">
        <w:rPr>
          <w:i/>
        </w:rPr>
        <w:t xml:space="preserve"> Fratelli </w:t>
      </w:r>
      <w:proofErr w:type="spellStart"/>
      <w:r w:rsidRPr="00E769CE">
        <w:rPr>
          <w:i/>
        </w:rPr>
        <w:t>tutti</w:t>
      </w:r>
      <w:proofErr w:type="spellEnd"/>
      <w:r>
        <w:t xml:space="preserve">, </w:t>
      </w:r>
      <w:r w:rsidRPr="009601FF">
        <w:rPr>
          <w:i/>
        </w:rPr>
        <w:t>sobre la fraternidad y la amistad social</w:t>
      </w:r>
      <w:r>
        <w:t>, 3 de octubre 2020</w:t>
      </w:r>
      <w:r w:rsidR="00595EBE">
        <w:t>, n 19</w:t>
      </w:r>
      <w:r>
        <w:t>.</w:t>
      </w:r>
    </w:p>
  </w:footnote>
  <w:footnote w:id="2">
    <w:p w14:paraId="1971A0A5" w14:textId="612F5C6A" w:rsidR="00E769CE" w:rsidRDefault="00E769CE" w:rsidP="00E769CE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E769CE">
        <w:rPr>
          <w:smallCaps/>
        </w:rPr>
        <w:t>Papa Francisco</w:t>
      </w:r>
      <w:r>
        <w:t xml:space="preserve">, </w:t>
      </w:r>
      <w:r w:rsidRPr="00E769CE">
        <w:rPr>
          <w:i/>
        </w:rPr>
        <w:t>«Cuida de él». La compasión como ejercicio sinodal de sanación</w:t>
      </w:r>
      <w:r>
        <w:t>, Mensaje para la XXXI Jornada Mundial del Enfermo 2023.</w:t>
      </w:r>
    </w:p>
  </w:footnote>
  <w:footnote w:id="3">
    <w:p w14:paraId="637B7D16" w14:textId="6D59FB21" w:rsidR="00946A03" w:rsidRDefault="00946A03" w:rsidP="00946A0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946A03">
        <w:rPr>
          <w:smallCaps/>
        </w:rPr>
        <w:t>Dicasterio para los Laicos, la Familia y la Vida</w:t>
      </w:r>
      <w:r>
        <w:t xml:space="preserve">, </w:t>
      </w:r>
      <w:r w:rsidRPr="00946A03">
        <w:rPr>
          <w:i/>
        </w:rPr>
        <w:t>Conclusiones del primer Congreso Internacional de la pastoral de las personas mayores, “La riqueza de los años</w:t>
      </w:r>
      <w:r>
        <w:t>”, 21-23 de enero de 2020.</w:t>
      </w:r>
    </w:p>
  </w:footnote>
  <w:footnote w:id="4">
    <w:p w14:paraId="68E15E4C" w14:textId="77777777" w:rsidR="0095794C" w:rsidRDefault="0095794C" w:rsidP="0095794C">
      <w:pPr>
        <w:pStyle w:val="Textonotapie"/>
      </w:pPr>
      <w:r>
        <w:rPr>
          <w:rStyle w:val="Refdenotaalpie"/>
        </w:rPr>
        <w:footnoteRef/>
      </w:r>
      <w:r>
        <w:t xml:space="preserve"> cf. </w:t>
      </w:r>
      <w:r w:rsidRPr="009601FF">
        <w:rPr>
          <w:smallCaps/>
        </w:rPr>
        <w:t>Academia Pontificia para la Vida</w:t>
      </w:r>
      <w:r>
        <w:t xml:space="preserve">, </w:t>
      </w:r>
      <w:r w:rsidRPr="009601FF">
        <w:rPr>
          <w:i/>
        </w:rPr>
        <w:t>La vejez: nuestro futuro. La condición de los ancianos después de la pandemia</w:t>
      </w:r>
      <w:r>
        <w:t>, 2 de febrero de 2021.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20538" w14:textId="77777777" w:rsidR="00083E0A" w:rsidRDefault="006027BD">
    <w:pPr>
      <w:pStyle w:val="Encabezado"/>
    </w:pPr>
    <w:r>
      <w:rPr>
        <w:noProof/>
      </w:rPr>
      <w:drawing>
        <wp:inline distT="0" distB="0" distL="0" distR="0" wp14:anchorId="10397FF0" wp14:editId="08EDC31A">
          <wp:extent cx="5765800" cy="9398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-ACCIÓN CARITATI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5800" cy="939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  <w:p w14:paraId="78FF2C54" w14:textId="291B4AE4" w:rsidR="00083E0A" w:rsidRPr="00E507BA" w:rsidRDefault="006027BD" w:rsidP="00083E0A">
    <w:pPr>
      <w:pStyle w:val="Encabezado"/>
      <w:tabs>
        <w:tab w:val="clear" w:pos="4252"/>
        <w:tab w:val="clear" w:pos="8504"/>
        <w:tab w:val="left" w:pos="7500"/>
      </w:tabs>
      <w:rPr>
        <w:color w:val="CC3399"/>
      </w:rPr>
    </w:pPr>
    <w:r w:rsidRPr="00E507BA">
      <w:rPr>
        <w:color w:val="CC3399"/>
      </w:rPr>
      <w:t xml:space="preserve">                                                                                        </w:t>
    </w:r>
    <w:r>
      <w:rPr>
        <w:color w:val="CC3399"/>
      </w:rPr>
      <w:t xml:space="preserve">          </w:t>
    </w:r>
    <w:r w:rsidRPr="00E507BA">
      <w:rPr>
        <w:color w:val="CC3399"/>
      </w:rPr>
      <w:t xml:space="preserve"> </w:t>
    </w:r>
  </w:p>
  <w:p w14:paraId="70547D70" w14:textId="77777777" w:rsidR="00083E0A" w:rsidRDefault="000000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7BD"/>
    <w:rsid w:val="00075421"/>
    <w:rsid w:val="00285217"/>
    <w:rsid w:val="002E3880"/>
    <w:rsid w:val="003000FB"/>
    <w:rsid w:val="003B7C2E"/>
    <w:rsid w:val="00595EBE"/>
    <w:rsid w:val="006027BD"/>
    <w:rsid w:val="00804B12"/>
    <w:rsid w:val="008C1A4C"/>
    <w:rsid w:val="008E76A1"/>
    <w:rsid w:val="00946A03"/>
    <w:rsid w:val="0095794C"/>
    <w:rsid w:val="009601FF"/>
    <w:rsid w:val="00AA4041"/>
    <w:rsid w:val="00E728CB"/>
    <w:rsid w:val="00E769CE"/>
    <w:rsid w:val="00E868B5"/>
    <w:rsid w:val="00E9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36C4"/>
  <w15:chartTrackingRefBased/>
  <w15:docId w15:val="{3B9F081E-E4AE-4EF3-AB06-FFB013FB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7BD"/>
    <w:pPr>
      <w:spacing w:before="120" w:after="120" w:line="240" w:lineRule="auto"/>
      <w:ind w:firstLine="567"/>
      <w:jc w:val="both"/>
    </w:pPr>
    <w:rPr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027BD"/>
    <w:pPr>
      <w:tabs>
        <w:tab w:val="center" w:pos="4252"/>
        <w:tab w:val="right" w:pos="8504"/>
      </w:tabs>
      <w:spacing w:before="0"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027B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6027BD"/>
    <w:pPr>
      <w:tabs>
        <w:tab w:val="center" w:pos="4252"/>
        <w:tab w:val="right" w:pos="8504"/>
      </w:tabs>
      <w:spacing w:before="0"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027B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769CE"/>
    <w:pPr>
      <w:spacing w:before="0"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769C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769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37BBFF2345FB4EB3D7725EFD75DBD3" ma:contentTypeVersion="15" ma:contentTypeDescription="Crear nuevo documento." ma:contentTypeScope="" ma:versionID="274768b77ec5bf07caf21f5c52b7d13a">
  <xsd:schema xmlns:xsd="http://www.w3.org/2001/XMLSchema" xmlns:xs="http://www.w3.org/2001/XMLSchema" xmlns:p="http://schemas.microsoft.com/office/2006/metadata/properties" xmlns:ns3="2805b2d7-af1d-4473-96d6-688cb0431bbe" xmlns:ns4="e295b3be-71a7-4e15-aad5-275cc4eec915" targetNamespace="http://schemas.microsoft.com/office/2006/metadata/properties" ma:root="true" ma:fieldsID="e71868f4d5b72a6133c70fb103b26355" ns3:_="" ns4:_="">
    <xsd:import namespace="2805b2d7-af1d-4473-96d6-688cb0431bbe"/>
    <xsd:import namespace="e295b3be-71a7-4e15-aad5-275cc4eec9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5b2d7-af1d-4473-96d6-688cb0431b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5b3be-71a7-4e15-aad5-275cc4eec91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805b2d7-af1d-4473-96d6-688cb0431bbe" xsi:nil="true"/>
  </documentManagement>
</p:properties>
</file>

<file path=customXml/itemProps1.xml><?xml version="1.0" encoding="utf-8"?>
<ds:datastoreItem xmlns:ds="http://schemas.openxmlformats.org/officeDocument/2006/customXml" ds:itemID="{C754B732-9877-4F53-901B-CA1620377E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AA9462-50E1-466B-96C4-328EF4E05C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4379F1-C6FF-45AC-978B-CDDF1FE0B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5b2d7-af1d-4473-96d6-688cb0431bbe"/>
    <ds:schemaRef ds:uri="e295b3be-71a7-4e15-aad5-275cc4eec9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85BF58-2D81-4EA3-A11E-A48FAFF6B22F}">
  <ds:schemaRefs>
    <ds:schemaRef ds:uri="http://schemas.microsoft.com/office/2006/metadata/properties"/>
    <ds:schemaRef ds:uri="http://schemas.microsoft.com/office/infopath/2007/PartnerControls"/>
    <ds:schemaRef ds:uri="2805b2d7-af1d-4473-96d6-688cb0431b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656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Fernández González</dc:creator>
  <cp:keywords/>
  <dc:description/>
  <cp:lastModifiedBy>José Luis Méndez Jiménez</cp:lastModifiedBy>
  <cp:revision>8</cp:revision>
  <cp:lastPrinted>2023-05-08T09:55:00Z</cp:lastPrinted>
  <dcterms:created xsi:type="dcterms:W3CDTF">2023-04-25T08:43:00Z</dcterms:created>
  <dcterms:modified xsi:type="dcterms:W3CDTF">2023-05-08T10:31:00Z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0x0101004E37BBFF2345FB4EB3D7725EFD75DBD3</vt:lpwstr>
  </property>
</Properties>
</file>